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51676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5167630"/>
                    </a:xfrm>
                    <a:prstGeom prst="rect">
                      <a:avLst/>
                    </a:prstGeom>
                    <a:noFill/>
                  </pic:spPr>
                </pic:pic>
              </a:graphicData>
            </a:graphic>
          </wp:anchor>
        </w:drawing>
      </w:r>
    </w:p>
    <w:p>
      <w:pPr>
        <w:spacing w:after="0" w:line="1243"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Tachibana Aaron</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right="1000"/>
        <w:spacing w:after="0" w:line="327" w:lineRule="auto"/>
        <w:rPr>
          <w:sz w:val="20"/>
          <w:szCs w:val="20"/>
          <w:color w:val="auto"/>
        </w:rPr>
      </w:pPr>
      <w:r>
        <w:rPr>
          <w:rFonts w:ascii="Times New Roman" w:cs="Times New Roman" w:eastAsia="Times New Roman" w:hAnsi="Times New Roman"/>
          <w:sz w:val="16"/>
          <w:szCs w:val="16"/>
          <w:color w:val="0000FF"/>
        </w:rPr>
        <w:t>C/O PERSONALIS, INC. 6600 DUMBARTON CIRCLE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Personalis,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PSNL</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55"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05/29/2026</w:t>
      </w:r>
    </w:p>
    <w:p>
      <w:pPr>
        <w:spacing w:after="0" w:line="20" w:lineRule="exact"/>
        <w:rPr>
          <w:sz w:val="24"/>
          <w:szCs w:val="24"/>
          <w:color w:val="auto"/>
        </w:rPr>
      </w:pPr>
      <w:r>
        <w:rPr>
          <w:sz w:val="24"/>
          <w:szCs w:val="24"/>
          <w:color w:val="auto"/>
        </w:rPr>
        <w:br w:type="column"/>
      </w:r>
    </w:p>
    <w:p>
      <w:pPr>
        <w:ind w:right="620"/>
        <w:spacing w:after="0" w:line="25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4"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4"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2" w:lineRule="exact"/>
        <w:rPr>
          <w:sz w:val="24"/>
          <w:szCs w:val="24"/>
          <w:color w:val="auto"/>
        </w:rPr>
      </w:pPr>
    </w:p>
    <w:p>
      <w:pPr>
        <w:ind w:left="1020"/>
        <w:spacing w:after="0"/>
        <w:rPr>
          <w:sz w:val="20"/>
          <w:szCs w:val="20"/>
          <w:color w:val="auto"/>
        </w:rPr>
      </w:pPr>
      <w:r>
        <w:rPr>
          <w:rFonts w:ascii="Times New Roman" w:cs="Times New Roman" w:eastAsia="Times New Roman" w:hAnsi="Times New Roman"/>
          <w:sz w:val="17"/>
          <w:szCs w:val="17"/>
          <w:color w:val="0000FF"/>
        </w:rPr>
        <w:t>CFO AND COO</w:t>
      </w:r>
    </w:p>
    <w:p>
      <w:pPr>
        <w:spacing w:after="0" w:line="435" w:lineRule="exact"/>
        <w:rPr>
          <w:sz w:val="24"/>
          <w:szCs w:val="24"/>
          <w:color w:val="auto"/>
        </w:rPr>
      </w:pPr>
    </w:p>
    <w:p>
      <w:pPr>
        <w:sectPr>
          <w:pgSz w:w="11900" w:h="16838" w:orient="portrait"/>
          <w:cols w:equalWidth="0" w:num="3">
            <w:col w:w="3200" w:space="720"/>
            <w:col w:w="3100" w:space="720"/>
            <w:col w:w="3340"/>
          </w:cols>
          <w:pgMar w:left="460" w:top="217" w:right="359" w:bottom="1440" w:gutter="0" w:footer="0" w:header="0"/>
          <w:type w:val="continuous"/>
        </w:sectPr>
      </w:pPr>
    </w:p>
    <w:tbl>
      <w:tblPr>
        <w:tblLayout w:type="fixed"/>
        <w:tblInd w:w="0" w:type="dxa"/>
        <w:tblCellMar>
          <w:top w:w="0" w:type="dxa"/>
          <w:left w:w="0" w:type="dxa"/>
          <w:bottom w:w="0" w:type="dxa"/>
          <w:right w:w="0" w:type="dxa"/>
        </w:tblCellMar>
      </w:tblP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680" w:type="dxa"/>
            <w:vAlign w:val="bottom"/>
            <w:gridSpan w:val="7"/>
          </w:tcPr>
          <w:p>
            <w:pPr>
              <w:jc w:val="center"/>
              <w:ind w:right="37"/>
              <w:spacing w:after="0" w:line="110" w:lineRule="exact"/>
              <w:rPr>
                <w:sz w:val="20"/>
                <w:szCs w:val="20"/>
                <w:color w:val="auto"/>
              </w:rPr>
            </w:pPr>
            <w:r>
              <w:rPr>
                <w:rFonts w:ascii="Arial" w:cs="Arial" w:eastAsia="Arial" w:hAnsi="Arial"/>
                <w:sz w:val="12"/>
                <w:szCs w:val="12"/>
                <w:color w:val="auto"/>
              </w:rPr>
              <w:t>4. If Amendment, Date of Original Filed (Month/Day/Year)</w:t>
            </w:r>
          </w:p>
        </w:tc>
        <w:tc>
          <w:tcPr>
            <w:tcW w:w="3640" w:type="dxa"/>
            <w:vAlign w:val="bottom"/>
            <w:gridSpan w:val="10"/>
          </w:tcPr>
          <w:p>
            <w:pPr>
              <w:ind w:left="300"/>
              <w:spacing w:after="0" w:line="110" w:lineRule="exact"/>
              <w:rPr>
                <w:sz w:val="20"/>
                <w:szCs w:val="20"/>
                <w:color w:val="auto"/>
              </w:rPr>
            </w:pPr>
            <w:r>
              <w:rPr>
                <w:rFonts w:ascii="Arial" w:cs="Arial" w:eastAsia="Arial" w:hAnsi="Arial"/>
                <w:sz w:val="12"/>
                <w:szCs w:val="12"/>
                <w:color w:val="auto"/>
              </w:rPr>
              <w:t>6. Individual or Joint/Group Filing (Check Applicable</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gridSpan w:val="2"/>
          </w:tcPr>
          <w:p>
            <w:pPr>
              <w:ind w:left="30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20" w:type="dxa"/>
            <w:vAlign w:val="bottom"/>
          </w:tcPr>
          <w:p>
            <w:pPr>
              <w:spacing w:after="0"/>
              <w:rPr>
                <w:sz w:val="7"/>
                <w:szCs w:val="7"/>
                <w:color w:val="auto"/>
              </w:rPr>
            </w:pPr>
          </w:p>
        </w:tc>
        <w:tc>
          <w:tcPr>
            <w:tcW w:w="160" w:type="dxa"/>
            <w:vAlign w:val="bottom"/>
          </w:tcPr>
          <w:p>
            <w:pPr>
              <w:spacing w:after="0"/>
              <w:rPr>
                <w:sz w:val="7"/>
                <w:szCs w:val="7"/>
                <w:color w:val="auto"/>
              </w:rPr>
            </w:pPr>
          </w:p>
        </w:tc>
        <w:tc>
          <w:tcPr>
            <w:tcW w:w="86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FREMONT</w:t>
            </w: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CA</w:t>
            </w:r>
          </w:p>
        </w:tc>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94555</w:t>
            </w: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96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60" w:type="dxa"/>
            <w:vAlign w:val="bottom"/>
          </w:tcPr>
          <w:p>
            <w:pPr>
              <w:spacing w:after="0"/>
              <w:rPr>
                <w:sz w:val="9"/>
                <w:szCs w:val="9"/>
                <w:color w:val="auto"/>
              </w:rPr>
            </w:pPr>
          </w:p>
        </w:tc>
        <w:tc>
          <w:tcPr>
            <w:tcW w:w="40" w:type="dxa"/>
            <w:vAlign w:val="bottom"/>
          </w:tcPr>
          <w:p>
            <w:pPr>
              <w:spacing w:after="0"/>
              <w:rPr>
                <w:sz w:val="9"/>
                <w:szCs w:val="9"/>
                <w:color w:val="auto"/>
              </w:rPr>
            </w:pPr>
          </w:p>
        </w:tc>
        <w:tc>
          <w:tcPr>
            <w:tcW w:w="740" w:type="dxa"/>
            <w:vAlign w:val="bottom"/>
          </w:tcPr>
          <w:p>
            <w:pPr>
              <w:spacing w:after="0"/>
              <w:rPr>
                <w:sz w:val="9"/>
                <w:szCs w:val="9"/>
                <w:color w:val="auto"/>
              </w:rPr>
            </w:pPr>
          </w:p>
        </w:tc>
        <w:tc>
          <w:tcPr>
            <w:tcW w:w="700" w:type="dxa"/>
            <w:vAlign w:val="bottom"/>
          </w:tcPr>
          <w:p>
            <w:pPr>
              <w:spacing w:after="0"/>
              <w:rPr>
                <w:sz w:val="9"/>
                <w:szCs w:val="9"/>
                <w:color w:val="auto"/>
              </w:rPr>
            </w:pPr>
          </w:p>
        </w:tc>
        <w:tc>
          <w:tcPr>
            <w:tcW w:w="6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520" w:type="dxa"/>
            <w:vAlign w:val="bottom"/>
          </w:tcPr>
          <w:p>
            <w:pPr>
              <w:spacing w:after="0"/>
              <w:rPr>
                <w:sz w:val="6"/>
                <w:szCs w:val="6"/>
                <w:color w:val="auto"/>
              </w:rPr>
            </w:pPr>
          </w:p>
        </w:tc>
        <w:tc>
          <w:tcPr>
            <w:tcW w:w="160" w:type="dxa"/>
            <w:vAlign w:val="bottom"/>
          </w:tcPr>
          <w:p>
            <w:pPr>
              <w:spacing w:after="0"/>
              <w:rPr>
                <w:sz w:val="6"/>
                <w:szCs w:val="6"/>
                <w:color w:val="auto"/>
              </w:rPr>
            </w:pPr>
          </w:p>
        </w:tc>
        <w:tc>
          <w:tcPr>
            <w:tcW w:w="86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96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520" w:type="dxa"/>
            <w:vAlign w:val="bottom"/>
          </w:tcPr>
          <w:p>
            <w:pPr>
              <w:spacing w:after="0"/>
              <w:rPr>
                <w:sz w:val="6"/>
                <w:szCs w:val="6"/>
                <w:color w:val="auto"/>
              </w:rPr>
            </w:pPr>
          </w:p>
        </w:tc>
        <w:tc>
          <w:tcPr>
            <w:tcW w:w="160" w:type="dxa"/>
            <w:vAlign w:val="bottom"/>
          </w:tcPr>
          <w:p>
            <w:pPr>
              <w:spacing w:after="0"/>
              <w:rPr>
                <w:sz w:val="6"/>
                <w:szCs w:val="6"/>
                <w:color w:val="auto"/>
              </w:rPr>
            </w:pPr>
          </w:p>
        </w:tc>
        <w:tc>
          <w:tcPr>
            <w:tcW w:w="86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6"/>
                <w:szCs w:val="6"/>
                <w:color w:val="auto"/>
              </w:rPr>
            </w:pPr>
          </w:p>
        </w:tc>
        <w:tc>
          <w:tcPr>
            <w:tcW w:w="118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6"/>
                <w:szCs w:val="6"/>
                <w:color w:val="auto"/>
              </w:rPr>
            </w:pPr>
          </w:p>
        </w:tc>
        <w:tc>
          <w:tcPr>
            <w:tcW w:w="520" w:type="dxa"/>
            <w:vAlign w:val="bottom"/>
          </w:tcPr>
          <w:p>
            <w:pPr>
              <w:spacing w:after="0"/>
              <w:rPr>
                <w:sz w:val="6"/>
                <w:szCs w:val="6"/>
                <w:color w:val="auto"/>
              </w:rPr>
            </w:pPr>
          </w:p>
        </w:tc>
        <w:tc>
          <w:tcPr>
            <w:tcW w:w="160" w:type="dxa"/>
            <w:vAlign w:val="bottom"/>
          </w:tcPr>
          <w:p>
            <w:pPr>
              <w:spacing w:after="0"/>
              <w:rPr>
                <w:sz w:val="6"/>
                <w:szCs w:val="6"/>
                <w:color w:val="auto"/>
              </w:rPr>
            </w:pPr>
          </w:p>
        </w:tc>
        <w:tc>
          <w:tcPr>
            <w:tcW w:w="86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640" w:type="dxa"/>
            <w:vAlign w:val="bottom"/>
          </w:tcPr>
          <w:p>
            <w:pPr>
              <w:spacing w:after="0"/>
              <w:rPr>
                <w:sz w:val="19"/>
                <w:szCs w:val="19"/>
                <w:color w:val="auto"/>
              </w:rPr>
            </w:pPr>
          </w:p>
        </w:tc>
        <w:tc>
          <w:tcPr>
            <w:tcW w:w="118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1580" w:type="dxa"/>
            <w:vAlign w:val="bottom"/>
            <w:tcBorders>
              <w:bottom w:val="single" w:sz="8" w:color="2C2C2C"/>
            </w:tcBorders>
            <w:gridSpan w:val="4"/>
          </w:tcPr>
          <w:p>
            <w:pPr>
              <w:spacing w:after="0"/>
              <w:rPr>
                <w:sz w:val="10"/>
                <w:szCs w:val="10"/>
                <w:color w:val="auto"/>
              </w:rPr>
            </w:pPr>
          </w:p>
        </w:tc>
        <w:tc>
          <w:tcPr>
            <w:tcW w:w="2640" w:type="dxa"/>
            <w:vAlign w:val="bottom"/>
            <w:tcBorders>
              <w:bottom w:val="single" w:sz="8" w:color="2C2C2C"/>
            </w:tcBorders>
            <w:gridSpan w:val="4"/>
          </w:tcPr>
          <w:p>
            <w:pPr>
              <w:spacing w:after="0"/>
              <w:rPr>
                <w:sz w:val="10"/>
                <w:szCs w:val="10"/>
                <w:color w:val="auto"/>
              </w:rPr>
            </w:pPr>
          </w:p>
        </w:tc>
        <w:tc>
          <w:tcPr>
            <w:tcW w:w="740" w:type="dxa"/>
            <w:vAlign w:val="bottom"/>
            <w:tcBorders>
              <w:bottom w:val="single" w:sz="8" w:color="2C2C2C"/>
            </w:tcBorders>
            <w:gridSpan w:val="3"/>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240" w:type="dxa"/>
            <w:vAlign w:val="bottom"/>
            <w:tcBorders>
              <w:top w:val="single" w:sz="8" w:color="2C2C2C"/>
            </w:tcBorders>
            <w:gridSpan w:val="14"/>
          </w:tcPr>
          <w:p>
            <w:pPr>
              <w:ind w:left="82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760" w:type="dxa"/>
            <w:vAlign w:val="bottom"/>
            <w:tcBorders>
              <w:bottom w:val="single" w:sz="8" w:color="2C2C2C"/>
            </w:tcBorders>
            <w:gridSpan w:val="3"/>
          </w:tcPr>
          <w:p>
            <w:pPr>
              <w:spacing w:after="0"/>
              <w:rPr>
                <w:sz w:val="2"/>
                <w:szCs w:val="2"/>
                <w:color w:val="auto"/>
              </w:rPr>
            </w:pPr>
          </w:p>
        </w:tc>
        <w:tc>
          <w:tcPr>
            <w:tcW w:w="102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190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60" w:type="dxa"/>
            <w:vAlign w:val="bottom"/>
            <w:gridSpan w:val="3"/>
          </w:tcPr>
          <w:p>
            <w:pPr>
              <w:ind w:left="720"/>
              <w:spacing w:after="0"/>
              <w:rPr>
                <w:sz w:val="20"/>
                <w:szCs w:val="20"/>
                <w:color w:val="auto"/>
              </w:rPr>
            </w:pPr>
            <w:r>
              <w:rPr>
                <w:rFonts w:ascii="Arial" w:cs="Arial" w:eastAsia="Arial" w:hAnsi="Arial"/>
                <w:sz w:val="12"/>
                <w:szCs w:val="12"/>
                <w:b w:val="1"/>
                <w:bCs w:val="1"/>
                <w:color w:val="auto"/>
              </w:rPr>
              <w:t>2. Transaction</w:t>
            </w:r>
          </w:p>
        </w:tc>
        <w:tc>
          <w:tcPr>
            <w:tcW w:w="102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96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720"/>
              <w:spacing w:after="0" w:line="128"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2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6"/>
              </w:rPr>
              <w:t>Transaction</w:t>
            </w:r>
          </w:p>
        </w:tc>
        <w:tc>
          <w:tcPr>
            <w:tcW w:w="1960" w:type="dxa"/>
            <w:vAlign w:val="bottom"/>
            <w:gridSpan w:val="4"/>
          </w:tcPr>
          <w:p>
            <w:pPr>
              <w:ind w:left="100"/>
              <w:spacing w:after="0" w:line="128" w:lineRule="exact"/>
              <w:rPr>
                <w:sz w:val="20"/>
                <w:szCs w:val="20"/>
                <w:color w:val="auto"/>
              </w:rPr>
            </w:pPr>
            <w:r>
              <w:rPr>
                <w:rFonts w:ascii="Arial" w:cs="Arial" w:eastAsia="Arial" w:hAnsi="Arial"/>
                <w:sz w:val="12"/>
                <w:szCs w:val="12"/>
                <w:b w:val="1"/>
                <w:bCs w:val="1"/>
                <w:color w:val="auto"/>
                <w:w w:val="97"/>
              </w:rPr>
              <w:t>Disposed Of (D) (Instr. 3, 4 and 5)</w:t>
            </w:r>
          </w:p>
        </w:tc>
        <w:tc>
          <w:tcPr>
            <w:tcW w:w="80" w:type="dxa"/>
            <w:vAlign w:val="bottom"/>
          </w:tcPr>
          <w:p>
            <w:pPr>
              <w:spacing w:after="0"/>
              <w:rPr>
                <w:sz w:val="11"/>
                <w:szCs w:val="11"/>
                <w:color w:val="auto"/>
              </w:rPr>
            </w:pPr>
          </w:p>
        </w:tc>
        <w:tc>
          <w:tcPr>
            <w:tcW w:w="12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760" w:type="dxa"/>
            <w:vAlign w:val="bottom"/>
            <w:gridSpan w:val="3"/>
          </w:tcPr>
          <w:p>
            <w:pPr>
              <w:ind w:left="720"/>
              <w:spacing w:after="0" w:line="129" w:lineRule="exact"/>
              <w:rPr>
                <w:sz w:val="20"/>
                <w:szCs w:val="20"/>
                <w:color w:val="auto"/>
              </w:rPr>
            </w:pPr>
            <w:r>
              <w:rPr>
                <w:rFonts w:ascii="Arial" w:cs="Arial" w:eastAsia="Arial" w:hAnsi="Arial"/>
                <w:sz w:val="12"/>
                <w:szCs w:val="12"/>
                <w:b w:val="1"/>
                <w:bCs w:val="1"/>
                <w:color w:val="auto"/>
              </w:rPr>
              <w:t>(Month/Day/Year)</w:t>
            </w:r>
          </w:p>
        </w:tc>
        <w:tc>
          <w:tcPr>
            <w:tcW w:w="10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if any</w:t>
            </w:r>
          </w:p>
        </w:tc>
        <w:tc>
          <w:tcPr>
            <w:tcW w:w="40" w:type="dxa"/>
            <w:vAlign w:val="bottom"/>
          </w:tcPr>
          <w:p>
            <w:pPr>
              <w:spacing w:after="0"/>
              <w:rPr>
                <w:sz w:val="11"/>
                <w:szCs w:val="11"/>
                <w:color w:val="auto"/>
              </w:rPr>
            </w:pP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Code (Instr.</w:t>
            </w: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w w:val="97"/>
              </w:rPr>
              <w:t>(Month/Day/Year)</w:t>
            </w:r>
          </w:p>
        </w:tc>
        <w:tc>
          <w:tcPr>
            <w:tcW w:w="78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520" w:type="dxa"/>
            <w:vAlign w:val="bottom"/>
          </w:tcPr>
          <w:p>
            <w:pPr>
              <w:spacing w:after="0"/>
              <w:rPr>
                <w:sz w:val="6"/>
                <w:szCs w:val="6"/>
                <w:color w:val="auto"/>
              </w:rPr>
            </w:pPr>
          </w:p>
        </w:tc>
        <w:tc>
          <w:tcPr>
            <w:tcW w:w="160" w:type="dxa"/>
            <w:vAlign w:val="bottom"/>
          </w:tcPr>
          <w:p>
            <w:pPr>
              <w:spacing w:after="0"/>
              <w:rPr>
                <w:sz w:val="6"/>
                <w:szCs w:val="6"/>
                <w:color w:val="auto"/>
              </w:rPr>
            </w:pPr>
          </w:p>
        </w:tc>
        <w:tc>
          <w:tcPr>
            <w:tcW w:w="86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20" w:type="dxa"/>
            <w:vAlign w:val="bottom"/>
          </w:tcPr>
          <w:p>
            <w:pPr>
              <w:spacing w:after="0"/>
              <w:rPr>
                <w:sz w:val="3"/>
                <w:szCs w:val="3"/>
                <w:color w:val="auto"/>
              </w:rPr>
            </w:pPr>
          </w:p>
        </w:tc>
        <w:tc>
          <w:tcPr>
            <w:tcW w:w="160" w:type="dxa"/>
            <w:vAlign w:val="bottom"/>
          </w:tcPr>
          <w:p>
            <w:pPr>
              <w:spacing w:after="0"/>
              <w:rPr>
                <w:sz w:val="3"/>
                <w:szCs w:val="3"/>
                <w:color w:val="auto"/>
              </w:rPr>
            </w:pPr>
          </w:p>
        </w:tc>
        <w:tc>
          <w:tcPr>
            <w:tcW w:w="86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200"/>
              <w:spacing w:after="0" w:line="129"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6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6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20" w:type="dxa"/>
            <w:vAlign w:val="bottom"/>
          </w:tcPr>
          <w:p>
            <w:pPr>
              <w:spacing w:after="0"/>
              <w:rPr>
                <w:sz w:val="5"/>
                <w:szCs w:val="5"/>
                <w:color w:val="auto"/>
              </w:rPr>
            </w:pPr>
          </w:p>
        </w:tc>
        <w:tc>
          <w:tcPr>
            <w:tcW w:w="160" w:type="dxa"/>
            <w:vAlign w:val="bottom"/>
          </w:tcPr>
          <w:p>
            <w:pPr>
              <w:spacing w:after="0"/>
              <w:rPr>
                <w:sz w:val="5"/>
                <w:szCs w:val="5"/>
                <w:color w:val="auto"/>
              </w:rPr>
            </w:pPr>
          </w:p>
        </w:tc>
        <w:tc>
          <w:tcPr>
            <w:tcW w:w="86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760" w:type="dxa"/>
            <w:vAlign w:val="bottom"/>
            <w:tcBorders>
              <w:bottom w:val="single" w:sz="8" w:color="2C2C2C"/>
            </w:tcBorders>
            <w:gridSpan w:val="3"/>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3"/>
          </w:tcPr>
          <w:p>
            <w:pPr>
              <w:ind w:left="820"/>
              <w:spacing w:after="0"/>
              <w:rPr>
                <w:sz w:val="20"/>
                <w:szCs w:val="20"/>
                <w:color w:val="auto"/>
              </w:rPr>
            </w:pPr>
            <w:r>
              <w:rPr>
                <w:rFonts w:ascii="Times New Roman" w:cs="Times New Roman" w:eastAsia="Times New Roman" w:hAnsi="Times New Roman"/>
                <w:sz w:val="17"/>
                <w:szCs w:val="17"/>
                <w:color w:val="0000FF"/>
              </w:rPr>
              <w:t>05/29/2026</w:t>
            </w:r>
          </w:p>
        </w:tc>
        <w:tc>
          <w:tcPr>
            <w:tcW w:w="16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4"/>
              <w:spacing w:after="0"/>
              <w:rPr>
                <w:sz w:val="20"/>
                <w:szCs w:val="20"/>
                <w:color w:val="auto"/>
              </w:rPr>
            </w:pPr>
            <w:r>
              <w:rPr>
                <w:rFonts w:ascii="Times New Roman" w:cs="Times New Roman" w:eastAsia="Times New Roman" w:hAnsi="Times New Roman"/>
                <w:sz w:val="25"/>
                <w:szCs w:val="25"/>
                <w:color w:val="0000FF"/>
                <w:w w:val="86"/>
                <w:vertAlign w:val="subscript"/>
              </w:rPr>
              <w:t>M</w:t>
            </w:r>
            <w:r>
              <w:rPr>
                <w:rFonts w:ascii="Times New Roman" w:cs="Times New Roman" w:eastAsia="Times New Roman" w:hAnsi="Times New Roman"/>
                <w:sz w:val="11"/>
                <w:szCs w:val="11"/>
                <w:color w:val="008000"/>
                <w:w w:val="86"/>
              </w:rPr>
              <w:t>(1)</w:t>
            </w:r>
          </w:p>
        </w:tc>
        <w:tc>
          <w:tcPr>
            <w:tcW w:w="70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38,799</w:t>
            </w:r>
          </w:p>
        </w:tc>
        <w:tc>
          <w:tcPr>
            <w:tcW w:w="660" w:type="dxa"/>
            <w:vAlign w:val="bottom"/>
            <w:tcBorders>
              <w:bottom w:val="single" w:sz="8" w:color="2C2C2C"/>
            </w:tcBorders>
          </w:tcPr>
          <w:p>
            <w:pPr>
              <w:jc w:val="right"/>
              <w:ind w:right="157"/>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9.16</w:t>
            </w:r>
          </w:p>
        </w:tc>
        <w:tc>
          <w:tcPr>
            <w:tcW w:w="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237,632</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2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3"/>
          </w:tcPr>
          <w:p>
            <w:pPr>
              <w:ind w:left="820"/>
              <w:spacing w:after="0"/>
              <w:rPr>
                <w:sz w:val="20"/>
                <w:szCs w:val="20"/>
                <w:color w:val="auto"/>
              </w:rPr>
            </w:pPr>
            <w:r>
              <w:rPr>
                <w:rFonts w:ascii="Times New Roman" w:cs="Times New Roman" w:eastAsia="Times New Roman" w:hAnsi="Times New Roman"/>
                <w:sz w:val="17"/>
                <w:szCs w:val="17"/>
                <w:color w:val="0000FF"/>
              </w:rPr>
              <w:t>05/29/2026</w:t>
            </w:r>
          </w:p>
        </w:tc>
        <w:tc>
          <w:tcPr>
            <w:tcW w:w="16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4"/>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(1)</w:t>
            </w:r>
          </w:p>
        </w:tc>
        <w:tc>
          <w:tcPr>
            <w:tcW w:w="70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38,799</w:t>
            </w:r>
          </w:p>
        </w:tc>
        <w:tc>
          <w:tcPr>
            <w:tcW w:w="660" w:type="dxa"/>
            <w:vAlign w:val="bottom"/>
            <w:tcBorders>
              <w:bottom w:val="single" w:sz="8" w:color="2C2C2C"/>
            </w:tcBorders>
          </w:tcPr>
          <w:p>
            <w:pPr>
              <w:jc w:val="right"/>
              <w:ind w:right="157"/>
              <w:spacing w:after="0"/>
              <w:rPr>
                <w:sz w:val="20"/>
                <w:szCs w:val="20"/>
                <w:color w:val="auto"/>
              </w:rPr>
            </w:pPr>
            <w:r>
              <w:rPr>
                <w:rFonts w:ascii="Times New Roman" w:cs="Times New Roman" w:eastAsia="Times New Roman" w:hAnsi="Times New Roman"/>
                <w:sz w:val="17"/>
                <w:szCs w:val="17"/>
                <w:color w:val="0000FF"/>
              </w:rPr>
              <w:t>D</w:t>
            </w:r>
          </w:p>
        </w:tc>
        <w:tc>
          <w:tcPr>
            <w:tcW w:w="68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11.58</w:t>
            </w:r>
            <w:r>
              <w:rPr>
                <w:rFonts w:ascii="Times New Roman" w:cs="Times New Roman" w:eastAsia="Times New Roman" w:hAnsi="Times New Roman"/>
                <w:sz w:val="21"/>
                <w:szCs w:val="21"/>
                <w:color w:val="008000"/>
                <w:w w:val="93"/>
                <w:vertAlign w:val="superscript"/>
              </w:rPr>
              <w:t>(2)</w:t>
            </w: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198,833</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3"/>
          </w:tcPr>
          <w:p>
            <w:pPr>
              <w:jc w:val="center"/>
              <w:ind w:right="97"/>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20" w:type="dxa"/>
            <w:vAlign w:val="bottom"/>
            <w:gridSpan w:val="11"/>
          </w:tcPr>
          <w:p>
            <w:pPr>
              <w:jc w:val="center"/>
              <w:ind w:left="472"/>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gridSpan w:val="2"/>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1480" w:type="dxa"/>
            <w:vAlign w:val="bottom"/>
            <w:tcBorders>
              <w:bottom w:val="single" w:sz="8" w:color="2C2C2C"/>
            </w:tcBorders>
            <w:gridSpan w:val="3"/>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6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160" w:type="dxa"/>
            <w:vAlign w:val="bottom"/>
          </w:tcPr>
          <w:p>
            <w:pPr>
              <w:spacing w:after="0"/>
              <w:rPr>
                <w:sz w:val="14"/>
                <w:szCs w:val="14"/>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3"/>
          </w:tcPr>
          <w:p>
            <w:pPr>
              <w:ind w:left="4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Expiration Date</w:t>
            </w:r>
          </w:p>
        </w:tc>
        <w:tc>
          <w:tcPr>
            <w:tcW w:w="126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4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6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160" w:type="dxa"/>
            <w:vAlign w:val="bottom"/>
          </w:tcPr>
          <w:p>
            <w:pPr>
              <w:spacing w:after="0"/>
              <w:rPr>
                <w:sz w:val="11"/>
                <w:szCs w:val="11"/>
                <w:color w:val="auto"/>
              </w:rPr>
            </w:pP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6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6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3, 4 and 5)</w:t>
            </w: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640" w:type="dxa"/>
            <w:vAlign w:val="bottom"/>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9.16</w:t>
            </w:r>
          </w:p>
        </w:tc>
        <w:tc>
          <w:tcPr>
            <w:tcW w:w="140" w:type="dxa"/>
            <w:vAlign w:val="bottom"/>
          </w:tcPr>
          <w:p>
            <w:pPr>
              <w:spacing w:after="0"/>
              <w:rPr>
                <w:sz w:val="16"/>
                <w:szCs w:val="16"/>
                <w:color w:val="auto"/>
              </w:rPr>
            </w:pPr>
          </w:p>
        </w:tc>
        <w:tc>
          <w:tcPr>
            <w:tcW w:w="1040" w:type="dxa"/>
            <w:vAlign w:val="bottom"/>
          </w:tcPr>
          <w:p>
            <w:pPr>
              <w:ind w:left="260"/>
              <w:spacing w:after="0"/>
              <w:rPr>
                <w:sz w:val="20"/>
                <w:szCs w:val="20"/>
                <w:color w:val="auto"/>
              </w:rPr>
            </w:pPr>
            <w:r>
              <w:rPr>
                <w:rFonts w:ascii="Times New Roman" w:cs="Times New Roman" w:eastAsia="Times New Roman" w:hAnsi="Times New Roman"/>
                <w:sz w:val="13"/>
                <w:szCs w:val="13"/>
                <w:color w:val="0000FF"/>
              </w:rPr>
              <w:t>05/29/2026</w:t>
            </w:r>
          </w:p>
        </w:tc>
        <w:tc>
          <w:tcPr>
            <w:tcW w:w="1140" w:type="dxa"/>
            <w:vAlign w:val="bottom"/>
          </w:tcPr>
          <w:p>
            <w:pPr>
              <w:spacing w:after="0"/>
              <w:rPr>
                <w:sz w:val="16"/>
                <w:szCs w:val="16"/>
                <w:color w:val="auto"/>
              </w:rPr>
            </w:pPr>
          </w:p>
        </w:tc>
        <w:tc>
          <w:tcPr>
            <w:tcW w:w="620" w:type="dxa"/>
            <w:vAlign w:val="bottom"/>
            <w:gridSpan w:val="2"/>
          </w:tcPr>
          <w:p>
            <w:pPr>
              <w:ind w:left="80"/>
              <w:spacing w:after="0" w:line="193" w:lineRule="exact"/>
              <w:rPr>
                <w:sz w:val="20"/>
                <w:szCs w:val="20"/>
                <w:color w:val="auto"/>
              </w:rPr>
            </w:pPr>
            <w:r>
              <w:rPr>
                <w:rFonts w:ascii="Times New Roman" w:cs="Times New Roman" w:eastAsia="Times New Roman" w:hAnsi="Times New Roman"/>
                <w:sz w:val="22"/>
                <w:szCs w:val="22"/>
                <w:color w:val="0000FF"/>
                <w:vertAlign w:val="subscript"/>
              </w:rPr>
              <w:t>M</w:t>
            </w:r>
            <w:r>
              <w:rPr>
                <w:rFonts w:ascii="Times New Roman" w:cs="Times New Roman" w:eastAsia="Times New Roman" w:hAnsi="Times New Roman"/>
                <w:sz w:val="10"/>
                <w:szCs w:val="10"/>
                <w:color w:val="008000"/>
              </w:rPr>
              <w:t>(1)</w:t>
            </w:r>
          </w:p>
        </w:tc>
        <w:tc>
          <w:tcPr>
            <w:tcW w:w="160" w:type="dxa"/>
            <w:vAlign w:val="bottom"/>
          </w:tcPr>
          <w:p>
            <w:pPr>
              <w:spacing w:after="0"/>
              <w:rPr>
                <w:sz w:val="16"/>
                <w:szCs w:val="16"/>
                <w:color w:val="auto"/>
              </w:rPr>
            </w:pPr>
          </w:p>
        </w:tc>
        <w:tc>
          <w:tcPr>
            <w:tcW w:w="860" w:type="dxa"/>
            <w:vAlign w:val="bottom"/>
          </w:tcPr>
          <w:p>
            <w:pPr>
              <w:ind w:left="380"/>
              <w:spacing w:after="0"/>
              <w:rPr>
                <w:sz w:val="20"/>
                <w:szCs w:val="20"/>
                <w:color w:val="auto"/>
              </w:rPr>
            </w:pPr>
            <w:r>
              <w:rPr>
                <w:rFonts w:ascii="Times New Roman" w:cs="Times New Roman" w:eastAsia="Times New Roman" w:hAnsi="Times New Roman"/>
                <w:sz w:val="13"/>
                <w:szCs w:val="13"/>
                <w:color w:val="0000FF"/>
              </w:rPr>
              <w:t>38,799</w:t>
            </w:r>
          </w:p>
        </w:tc>
        <w:tc>
          <w:tcPr>
            <w:tcW w:w="78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(3)</w:t>
            </w:r>
          </w:p>
        </w:tc>
        <w:tc>
          <w:tcPr>
            <w:tcW w:w="700" w:type="dxa"/>
            <w:vAlign w:val="bottom"/>
          </w:tcPr>
          <w:p>
            <w:pPr>
              <w:ind w:left="20"/>
              <w:spacing w:after="0"/>
              <w:rPr>
                <w:sz w:val="20"/>
                <w:szCs w:val="20"/>
                <w:color w:val="auto"/>
              </w:rPr>
            </w:pPr>
            <w:r>
              <w:rPr>
                <w:rFonts w:ascii="Times New Roman" w:cs="Times New Roman" w:eastAsia="Times New Roman" w:hAnsi="Times New Roman"/>
                <w:sz w:val="13"/>
                <w:szCs w:val="13"/>
                <w:color w:val="0000FF"/>
              </w:rPr>
              <w:t>03/13/2029</w:t>
            </w:r>
          </w:p>
        </w:tc>
        <w:tc>
          <w:tcPr>
            <w:tcW w:w="66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38,799</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ind w:left="1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tcPr>
          <w:p>
            <w:pPr>
              <w:ind w:left="240"/>
              <w:spacing w:after="0"/>
              <w:rPr>
                <w:sz w:val="20"/>
                <w:szCs w:val="20"/>
                <w:color w:val="auto"/>
              </w:rPr>
            </w:pPr>
            <w:r>
              <w:rPr>
                <w:rFonts w:ascii="Times New Roman" w:cs="Times New Roman" w:eastAsia="Times New Roman" w:hAnsi="Times New Roman"/>
                <w:sz w:val="13"/>
                <w:szCs w:val="13"/>
                <w:color w:val="0000FF"/>
                <w:w w:val="94"/>
              </w:rPr>
              <w:t>68,832</w:t>
            </w:r>
          </w:p>
        </w:tc>
        <w:tc>
          <w:tcPr>
            <w:tcW w:w="28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gridSpan w:val="2"/>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60" w:type="dxa"/>
            <w:vAlign w:val="bottom"/>
          </w:tcPr>
          <w:p>
            <w:pPr>
              <w:spacing w:after="0"/>
              <w:rPr>
                <w:sz w:val="9"/>
                <w:szCs w:val="9"/>
                <w:color w:val="auto"/>
              </w:rPr>
            </w:pPr>
          </w:p>
        </w:tc>
        <w:tc>
          <w:tcPr>
            <w:tcW w:w="40" w:type="dxa"/>
            <w:vAlign w:val="bottom"/>
          </w:tcPr>
          <w:p>
            <w:pPr>
              <w:spacing w:after="0"/>
              <w:rPr>
                <w:sz w:val="9"/>
                <w:szCs w:val="9"/>
                <w:color w:val="auto"/>
              </w:rPr>
            </w:pPr>
          </w:p>
        </w:tc>
        <w:tc>
          <w:tcPr>
            <w:tcW w:w="740" w:type="dxa"/>
            <w:vAlign w:val="bottom"/>
          </w:tcPr>
          <w:p>
            <w:pPr>
              <w:spacing w:after="0"/>
              <w:rPr>
                <w:sz w:val="9"/>
                <w:szCs w:val="9"/>
                <w:color w:val="auto"/>
              </w:rPr>
            </w:pPr>
          </w:p>
        </w:tc>
        <w:tc>
          <w:tcPr>
            <w:tcW w:w="700" w:type="dxa"/>
            <w:vAlign w:val="bottom"/>
          </w:tcPr>
          <w:p>
            <w:pPr>
              <w:spacing w:after="0"/>
              <w:rPr>
                <w:sz w:val="9"/>
                <w:szCs w:val="9"/>
                <w:color w:val="auto"/>
              </w:rPr>
            </w:pPr>
          </w:p>
        </w:tc>
        <w:tc>
          <w:tcPr>
            <w:tcW w:w="660" w:type="dxa"/>
            <w:vAlign w:val="bottom"/>
          </w:tcPr>
          <w:p>
            <w:pPr>
              <w:jc w:val="right"/>
              <w:ind w:right="157"/>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sales and option exercise reported in this Form 4 were effected pursuant to a Rule 10b5-1 trading plan adopted by the Reporting Person on August 7, 2025.</w:t>
      </w:r>
    </w:p>
    <w:p>
      <w:pPr>
        <w:spacing w:after="0" w:line="43" w:lineRule="exact"/>
        <w:rPr>
          <w:rFonts w:ascii="Times New Roman" w:cs="Times New Roman" w:eastAsia="Times New Roman" w:hAnsi="Times New Roman"/>
          <w:sz w:val="13"/>
          <w:szCs w:val="13"/>
          <w:color w:val="008000"/>
        </w:rPr>
      </w:pPr>
    </w:p>
    <w:p>
      <w:pPr>
        <w:ind w:left="40" w:right="300" w:firstLine="2"/>
        <w:spacing w:after="0" w:line="255"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above reflects the weighted average price of the shares sold. The sale price ranged from $11.50 to $11.71 per share. Upon request from the SEC staff, the Issuer, or a security holder of the Issuer, the Reporting Person will provide full information regarding the number of shares sold at each separate price within the range set forth in this Form 4.</w:t>
      </w:r>
    </w:p>
    <w:p>
      <w:pPr>
        <w:spacing w:after="0" w:line="17"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subject to the option are fully vested and exercisable.</w:t>
      </w:r>
    </w:p>
    <w:p>
      <w:pPr>
        <w:spacing w:after="0" w:line="55"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Aaron Tachibana</w:t>
            </w:r>
          </w:p>
        </w:tc>
        <w:tc>
          <w:tcPr>
            <w:tcW w:w="760" w:type="dxa"/>
            <w:vAlign w:val="bottom"/>
          </w:tcPr>
          <w:p>
            <w:pPr>
              <w:spacing w:after="0"/>
              <w:rPr>
                <w:sz w:val="20"/>
                <w:szCs w:val="20"/>
                <w:color w:val="auto"/>
              </w:rPr>
            </w:pPr>
            <w:r>
              <w:rPr>
                <w:rFonts w:ascii="Times New Roman" w:cs="Times New Roman" w:eastAsia="Times New Roman" w:hAnsi="Times New Roman"/>
                <w:sz w:val="17"/>
                <w:szCs w:val="17"/>
                <w:color w:val="0000FF"/>
                <w:w w:val="95"/>
              </w:rPr>
              <w:t>05/29/2026</w:t>
            </w:r>
          </w:p>
        </w:tc>
      </w:tr>
      <w:tr>
        <w:trPr>
          <w:trHeight w:val="20"/>
        </w:trPr>
        <w:tc>
          <w:tcPr>
            <w:tcW w:w="134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226"/>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401786" TargetMode="External"/><Relationship Id="rId14" Type="http://schemas.openxmlformats.org/officeDocument/2006/relationships/hyperlink" Target="http://www.sec.gov/cgi-bin/browse-edgar?action=getcompany&amp;CIK=000152775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2026-05-29T19:28:19Z</dcterms:created>
  <dcterms:modified xsi:type="dcterms:W3CDTF">2026-05-29T19:28:19Z</dcterms:modified>
</cp:coreProperties>
</file>